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PART-TIME AUDIO/VIDEO SALES ASSOCIATE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About Audible Elegance</w:t>
      </w:r>
      <w:r>
        <w:rPr>
          <w:rFonts w:ascii="Helvetica" w:hAnsi="Helvetica"/>
          <w:b w:val="1"/>
          <w:bCs w:val="1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t>: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Now approaching 4 decades of experience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: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Audible Elegance carefully selec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ts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 the best audio, video, furniture and accessories for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customers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 So what does this mean for you? </w:t>
      </w:r>
      <w:r>
        <w:rPr>
          <w:rFonts w:ascii="Helvetica" w:hAnsi="Helvetica" w:hint="default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Unmatched knowledge and advice from our team serving the Ohio, Kentucky and Indiana region.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Audio and video items are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available for purchase in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our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 Cincinnati based showroom store in historic downtown Montgomery, Ohio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 in addition to online sales. 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c2c"/>
          <w:sz w:val="40"/>
          <w:szCs w:val="40"/>
          <w:rtl w:val="0"/>
          <w:lang w:val="fr-FR"/>
          <w14:textFill>
            <w14:solidFill>
              <w14:srgbClr w14:val="2D2D2D"/>
            </w14:solidFill>
          </w14:textFill>
        </w:rPr>
        <w:t>Job position description: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Audible Elegance is seeking a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part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-time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sales associate.  This position would require in-store availability on Saturdays with the opportunity to cover during normal business hours.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The ideal candidate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is someone with: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Sales experience in both home audio and home theater. 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Basic website updates and social media channel engagement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In-home installation experience a plus, but not required. 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Location: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Audible Elegance is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 located in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historic downtown Montgomery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Contact/application information: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P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lease 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submit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 your application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s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 to </w:t>
      </w:r>
      <w:r>
        <w:rPr>
          <w:rStyle w:val="Hyperlink.0"/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instrText xml:space="preserve"> HYPERLINK "mailto:lou@audibleelegance.com"</w:instrText>
      </w:r>
      <w:r>
        <w:rPr>
          <w:rStyle w:val="Hyperlink.0"/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lou@audibleelegance.com</w:t>
      </w:r>
      <w:r>
        <w:rPr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 xml:space="preserve"> or to: </w:t>
      </w:r>
      <w:r>
        <w:rPr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Audible Elegance Inc.</w:t>
      </w:r>
      <w:r>
        <w:rPr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9462 Montgomery Rd.</w:t>
      </w:r>
      <w:r>
        <w:rPr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Cincinnati, OH 45242</w:t>
      </w:r>
      <w:r>
        <w:rPr>
          <w:rFonts w:ascii="Helvetica" w:hAnsi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  <w:t xml:space="preserve"> 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40"/>
          <w:szCs w:val="40"/>
          <w:rtl w:val="0"/>
          <w14:textFill>
            <w14:solidFill>
              <w14:srgbClr w14:val="2D2D2D"/>
            </w14:solidFill>
          </w14:textFill>
        </w:rPr>
      </w:pP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No phone calls please.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c2c2c"/>
          <w:sz w:val="40"/>
          <w:szCs w:val="40"/>
          <w:rtl w:val="0"/>
          <w:lang w:val="en-US"/>
          <w14:textFill>
            <w14:solidFill>
              <w14:srgbClr w14:val="2D2D2D"/>
            </w14:solidFill>
          </w14:textFill>
        </w:rPr>
        <w:t>Audible Elegance is an Equal Opportunity Employer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2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